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古韵新晖  纪念鄞州撤县设区十周年书画作品集</w:t>
      </w:r>
    </w:p>
    <w:p>
      <w:r>
        <w:rPr>
          <w:rFonts w:ascii="宋体" w:hAnsi="宋体" w:eastAsia="宋体"/>
          <w:sz w:val="24"/>
        </w:rPr>
        <w:t>沈剑波主编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古韵新晖  纪念鄞州撤县设区十周年书画作品集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绘画-作品综合集-中国-现代-汉字-法书-作品集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本书出售、求购地址：https://www.jiaokey.com/book/detail/12947945.html</w:t>
      </w:r>
    </w:p>
    <w:p>
      <w:r>
        <w:t>更多相关图书推荐：https://www.jiaokey.com</w:t>
      </w:r>
    </w:p>
    <w:p>
      <w:r>
        <w:t>沈剑波主编 其他作品：https://www.jiaokey.com/tag/沈剑波主编.html</w:t>
      </w:r>
    </w:p>
    <w:p>
      <w:r>
        <w:t>浙江人民大学出版社 出版图书：https://www.jiaokey.com/tag/浙江人民大学出版社.html</w:t>
      </w:r>
    </w:p>
    <w:p>
      <w:r>
        <w:t>关键词搜索：https://www.jiaokey.com/tag/绘画-作品综合集-中国-现代-汉字-法书-作品集.html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