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常用工具软件及应用</w:t>
      </w:r>
    </w:p>
    <w:p>
      <w:r>
        <w:rPr>
          <w:rFonts w:ascii="宋体" w:hAnsi="宋体" w:eastAsia="宋体"/>
          <w:sz w:val="24"/>
        </w:rPr>
        <w:t>袁胜昔主编；王艳，盛双艳，张月辉，孙勇莉，陈叶副主编；马开颜主审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袁胜昔主编；王艳，盛双艳，张月辉，孙勇莉，陈叶副主编；马开颜主审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本书出售、求购地址：https://www.jiaokey.com/book/detail/12947864.html</w:t>
      </w:r>
    </w:p>
    <w:p>
      <w:r>
        <w:t>更多相关图书推荐：https://www.jiaokey.com</w:t>
      </w:r>
    </w:p>
    <w:p>
      <w:r>
        <w:t>袁胜昔主编；王艳，盛双艳，张月辉，孙勇莉，陈叶副主编；马开颜主审 其他作品：https://www.jiaokey.com/tag/袁胜昔主编；王艳，盛双艳，张月辉，孙勇莉，陈叶副主编；马开颜主审.html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关键词搜索：https://www.jiaokey.com/tag/常用工具软件及应用.html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