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客语大不同  005  育册</w:t>
      </w:r>
    </w:p>
    <w:p>
      <w:r>
        <w:rPr>
          <w:rFonts w:ascii="宋体" w:hAnsi="宋体" w:eastAsia="宋体"/>
          <w:sz w:val="24"/>
        </w:rPr>
        <w:t>陈玉英等编辑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客语大不同  005  育册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陈玉英等编辑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汉大印刷股份有限公司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本书出售、求购地址：https://www.jiaokey.com/book/detail/12947544.html</w:t>
      </w:r>
    </w:p>
    <w:p>
      <w:r>
        <w:t>更多相关图书推荐：https://www.jiaokey.com</w:t>
      </w:r>
    </w:p>
    <w:p>
      <w:r>
        <w:t>陈玉英等编辑 其他作品：https://www.jiaokey.com/tag/陈玉英等编辑.html</w:t>
      </w:r>
    </w:p>
    <w:p>
      <w:r>
        <w:t>汉大印刷股份有限公司 出版图书：https://www.jiaokey.com/tag/汉大印刷股份有限公司.html</w:t>
      </w:r>
    </w:p>
    <w:p>
      <w:r>
        <w:t>关键词搜索：https://www.jiaokey.com/tag/客语大不同  005  育册.html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