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  就是要这样管理</w:t>
      </w:r>
    </w:p>
    <w:p>
      <w:r>
        <w:rPr>
          <w:rFonts w:ascii="宋体" w:hAnsi="宋体" w:eastAsia="宋体"/>
          <w:sz w:val="24"/>
        </w:rPr>
        <w:t>理察·卢克著；林凡译；罗伯·奥斯汀顾问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  就是要这样管理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理察·卢克著；林凡译；罗伯·奥斯汀顾问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本书出售、求购地址：https://www.jiaokey.com/book/detail/12945316.html</w:t>
      </w:r>
    </w:p>
    <w:p>
      <w:r>
        <w:t>更多相关图书推荐：https://www.jiaokey.com</w:t>
      </w:r>
    </w:p>
    <w:p>
      <w:r>
        <w:t>理察·卢克著；林凡译；罗伯·奥斯汀顾问 其他作品：https://www.jiaokey.com/tag/理察·卢克著；林凡译；罗伯·奥斯汀顾问.html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关键词搜索：https://www.jiaokey.com/tag/专案  就是要这样管理.html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