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书名：传统伦理与五四作家的人格及其文学创作</w:t>
      </w:r>
    </w:p>
    <w:p>
      <w:r>
        <w:t>作者：陈留生著</w:t>
      </w:r>
    </w:p>
    <w:p>
      <w:r>
        <w:t>出版社：上海：学林出版社</w:t>
      </w:r>
    </w:p>
    <w:p>
      <w:r>
        <w:t>出版日期：2011.12</w:t>
      </w:r>
    </w:p>
    <w:p>
      <w:r>
        <w:t>总页数：332</w:t>
      </w:r>
    </w:p>
    <w:p>
      <w:r>
        <w:t>更多请访问教客网: www.jiaokey.com</w:t>
      </w:r>
    </w:p>
    <w:p>
      <w:r>
        <w:t>传统伦理与五四作家的人格及其文学创作 评论地址：https://www.jiaokey.com/book/detail/12944777.html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