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五分钟的奇迹  使企业反败为胜的秘诀</w:t>
      </w:r>
    </w:p>
    <w:p>
      <w:r>
        <w:rPr>
          <w:rFonts w:ascii="宋体" w:hAnsi="宋体" w:eastAsia="宋体"/>
          <w:sz w:val="24"/>
        </w:rPr>
        <w:t>何彩娟编译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五分钟的奇迹  使企业反败为胜的秘诀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何彩娟编译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世大书局,民国75.01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本书出售、求购地址：https://www.jiaokey.com/book/detail/12942246.html</w:t>
      </w:r>
    </w:p>
    <w:p>
      <w:r>
        <w:t>更多相关图书推荐：https://www.jiaokey.com</w:t>
      </w:r>
    </w:p>
    <w:p>
      <w:r>
        <w:t>何彩娟编译 其他作品：https://www.jiaokey.com/tag/何彩娟编译.html</w:t>
      </w:r>
    </w:p>
    <w:p>
      <w:r>
        <w:t>世大书局,民国75.01 出版图书：https://www.jiaokey.com/tag/世大书局,民国75.01.html</w:t>
      </w:r>
    </w:p>
    <w:p>
      <w:r>
        <w:t>关键词搜索：https://www.jiaokey.com/tag/五分钟的奇迹  使企业反败为胜的秘诀.html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