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成功的第一眼  企业形象包装</w:t>
      </w:r>
    </w:p>
    <w:p>
      <w:r>
        <w:rPr>
          <w:rFonts w:ascii="宋体" w:hAnsi="宋体" w:eastAsia="宋体"/>
          <w:sz w:val="24"/>
        </w:rPr>
        <w:t>施维雅·安·布莉莎克著；陈淑珠译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成功的第一眼  企业形象包装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施维雅·安·布莉莎克著；陈淑珠译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本书出售、求购地址：https://www.jiaokey.com/book/detail/12940303.html</w:t>
      </w:r>
    </w:p>
    <w:p>
      <w:r>
        <w:t>更多相关图书推荐：https://www.jiaokey.com</w:t>
      </w:r>
    </w:p>
    <w:p>
      <w:r>
        <w:t>施维雅·安·布莉莎克著；陈淑珠译 其他作品：https://www.jiaokey.com/tag/施维雅·安·布莉莎克著；陈淑珠译.html</w:t>
      </w:r>
    </w:p>
    <w:p>
      <w:r>
        <w:t>大伟书局 出版图书：https://www.jiaokey.com/tag/大伟书局.html</w:t>
      </w:r>
    </w:p>
    <w:p>
      <w:r>
        <w:t>关键词搜索：https://www.jiaokey.com/tag/成功的第一眼  企业形象包装.html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