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老年人护理与护理保险  中国、德国和日本的模式及案例</w:t>
      </w:r>
    </w:p>
    <w:p>
      <w:r>
        <w:rPr>
          <w:rFonts w:ascii="宋体" w:hAnsi="宋体" w:eastAsia="宋体"/>
          <w:sz w:val="24"/>
        </w:rPr>
        <w:t>（德）蓝淑慧，（德）鲁道夫·特劳普-梅茨，丁纯主编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老年人护理与护理保险  中国、德国和日本的模式及案例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（德）蓝淑慧，（德）鲁道夫·特劳普-梅茨，丁纯主编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本书出售、求购地址：https://www.jiaokey.com/book/detail/12939840.html</w:t>
      </w:r>
    </w:p>
    <w:p>
      <w:r>
        <w:t>更多相关图书推荐：https://www.jiaokey.com</w:t>
      </w:r>
    </w:p>
    <w:p>
      <w:r>
        <w:t>（德）蓝淑慧，（德）鲁道夫·特劳普-梅茨，丁纯主编 其他作品：https://www.jiaokey.com/tag/（德）蓝淑慧，（德）鲁道夫·特劳普-梅茨，丁纯主编.html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关键词搜索：https://www.jiaokey.com/tag/老年人护理与护理保险  中国、德国和日本的模式及案例.html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