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书名：殷契释亲  论商代的亲属称谓及亲属组织制度</w:t>
      </w:r>
    </w:p>
    <w:p>
      <w:r>
        <w:t>作者：赵林著</w:t>
      </w:r>
    </w:p>
    <w:p>
      <w:r>
        <w:t>出版社：上海：上海古籍出版社</w:t>
      </w:r>
    </w:p>
    <w:p>
      <w:r>
        <w:t>出版日期：2011.12</w:t>
      </w:r>
    </w:p>
    <w:p>
      <w:r>
        <w:t>总页数：537</w:t>
      </w:r>
    </w:p>
    <w:p>
      <w:r>
        <w:t>更多请访问教客网: www.jiaokey.com</w:t>
      </w:r>
    </w:p>
    <w:p>
      <w:r>
        <w:t>殷契释亲  论商代的亲属称谓及亲属组织制度 评论地址：https://www.jiaokey.com/book/detail/12939137.html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