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心血管病最新诊断和治疗  第3版</w:t>
      </w:r>
    </w:p>
    <w:p>
      <w:r>
        <w:rPr>
          <w:rFonts w:ascii="宋体" w:hAnsi="宋体" w:eastAsia="宋体"/>
          <w:sz w:val="24"/>
        </w:rPr>
        <w:t>（美）克若沃德主编；孙静平，杨兴生，余卓文译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心血管病最新诊断和治疗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（美）克若沃德主编；孙静平，杨兴生，余卓文译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本书出售、求购地址：https://www.jiaokey.com/book/detail/12938849.html</w:t>
      </w:r>
    </w:p>
    <w:p>
      <w:r>
        <w:t>更多相关图书推荐：https://www.jiaokey.com</w:t>
      </w:r>
    </w:p>
    <w:p>
      <w:r>
        <w:t>（美）克若沃德主编；孙静平，杨兴生，余卓文译 其他作品：https://www.jiaokey.com/tag/（美）克若沃德主编；孙静平，杨兴生，余卓文译.html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关键词搜索：https://www.jiaokey.com/tag/心血管病最新诊断和治疗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