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书名：我国汽车产业资本结构影响因素的动态研究</w:t>
      </w:r>
    </w:p>
    <w:p>
      <w:r>
        <w:t>作者：马悦著</w:t>
      </w:r>
    </w:p>
    <w:p>
      <w:r>
        <w:t>出版社：北京：中国经济出版社</w:t>
      </w:r>
    </w:p>
    <w:p>
      <w:r>
        <w:t>出版日期：2011.08</w:t>
      </w:r>
    </w:p>
    <w:p>
      <w:r>
        <w:t>总页数：158</w:t>
      </w:r>
    </w:p>
    <w:p>
      <w:r>
        <w:t>更多请访问教客网: www.jiaokey.com</w:t>
      </w:r>
    </w:p>
    <w:p>
      <w:r>
        <w:t>我国汽车产业资本结构影响因素的动态研究 评论地址：https://www.jiaokey.com/book/detail/12938486.html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