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动态竞争策略探微  理论  实证与应用</w:t>
      </w:r>
    </w:p>
    <w:p>
      <w:r>
        <w:rPr>
          <w:rFonts w:ascii="宋体" w:hAnsi="宋体" w:eastAsia="宋体"/>
          <w:sz w:val="24"/>
        </w:rPr>
        <w:t>陈明哲著；林豪杰，乔友庆等编译；苏国贤审订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动态竞争策略探微  理论  实证与应用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陈明哲著；林豪杰，乔友庆等编译；苏国贤审订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本书出售、求购地址：https://www.jiaokey.com/book/detail/12938181.html</w:t>
      </w:r>
    </w:p>
    <w:p>
      <w:r>
        <w:t>更多相关图书推荐：https://www.jiaokey.com</w:t>
      </w:r>
    </w:p>
    <w:p>
      <w:r>
        <w:t>陈明哲著；林豪杰，乔友庆等编译；苏国贤审订 其他作品：https://www.jiaokey.com/tag/陈明哲著；林豪杰，乔友庆等编译；苏国贤审订.html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关键词搜索：https://www.jiaokey.com/tag/动态竞争策略探微  理论  实证与应用.html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