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书名：生物中心主义  为什么生命和意识是理解宇宙真实本质的关键</w:t>
      </w:r>
    </w:p>
    <w:p>
      <w:r>
        <w:t>作者：（美）兰札，（美）伯曼著</w:t>
      </w:r>
    </w:p>
    <w:p>
      <w:r>
        <w:t>出版社：重庆：重庆出版社</w:t>
      </w:r>
    </w:p>
    <w:p>
      <w:r>
        <w:t>出版日期：2012.02</w:t>
      </w:r>
    </w:p>
    <w:p>
      <w:r>
        <w:t>总页数：184</w:t>
      </w:r>
    </w:p>
    <w:p>
      <w:r>
        <w:t>更多请访问教客网: www.jiaokey.com</w:t>
      </w:r>
    </w:p>
    <w:p>
      <w:r>
        <w:t>生物中心主义  为什么生命和意识是理解宇宙真实本质的关键 评论地址：https://www.jiaokey.com/book/detail/12937845.html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