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中国知识产权指导案例评注  第三辑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中国知识产权指导案例评注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本书出售、求购地址：https://www.jiaokey.com/book/detail/12937444.html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关键词搜索：https://www.jiaokey.com/tag/中国知识产权指导案例评注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