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中国NGO研究  2001  以个案为中心</w:t>
      </w:r>
    </w:p>
    <w:p>
      <w:r>
        <w:rPr>
          <w:rFonts w:ascii="宋体" w:hAnsi="宋体" w:eastAsia="宋体"/>
          <w:sz w:val="24"/>
        </w:rPr>
        <w:t>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中国NGO研究  2001  以个案为中心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联合国区域发展中心；清华大学NGO研究所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本书出售、求购地址：https://www.jiaokey.com/book/detail/12935854.html</w:t>
      </w:r>
    </w:p>
    <w:p>
      <w:r>
        <w:t>更多相关图书推荐：https://www.jiaokey.com</w:t>
      </w:r>
    </w:p>
    <w:p>
      <w:r>
        <w:t>王名主编 其他作品：https://www.jiaokey.com/tag/王名主编.html</w:t>
      </w:r>
    </w:p>
    <w:p>
      <w:r>
        <w:t>联合国区域发展中心；清华大学NGO研究所 出版图书：https://www.jiaokey.com/tag/联合国区域发展中心；清华大学NGO研究所.html</w:t>
      </w:r>
    </w:p>
    <w:p>
      <w:r>
        <w:t>关键词搜索：https://www.jiaokey.com/tag/中国NGO研究  2001  以个案为中心.html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