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书名：高雄县土地所有权分配调查研究  新竹县地权异动调查之研究</w:t>
      </w:r>
    </w:p>
    <w:p>
      <w:r>
        <w:t>作者：刘干云，陈国栋撰；萧铮主编</w:t>
      </w:r>
    </w:p>
    <w:p>
      <w:r>
        <w:t>出版社：成文出版社有限公司</w:t>
      </w:r>
    </w:p>
    <w:p>
      <w:r>
        <w:t>出版日期：民国70.06</w:t>
      </w:r>
    </w:p>
    <w:p>
      <w:r>
        <w:t>总页数：315</w:t>
      </w:r>
    </w:p>
    <w:p>
      <w:r>
        <w:t>更多请访问教客网: www.jiaokey.com</w:t>
      </w:r>
    </w:p>
    <w:p>
      <w:r>
        <w:t>高雄县土地所有权分配调查研究  新竹县地权异动调查之研究 评论地址：https://www.jiaokey.com/book/detail/12932633.html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