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劳动制度改革文件汇编  续集</w:t>
      </w:r>
    </w:p>
    <w:p>
      <w:r>
        <w:rPr>
          <w:rFonts w:ascii="宋体" w:hAnsi="宋体" w:eastAsia="宋体"/>
          <w:sz w:val="24"/>
        </w:rPr>
        <w:t>刘雅竹主编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劳动制度改革文件汇编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丹东化学纤维工业（集团）总公司出版社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本书出售、求购地址：https://www.jiaokey.com/book/detail/12931382.html</w:t>
      </w:r>
    </w:p>
    <w:p>
      <w:r>
        <w:t>更多相关图书推荐：https://www.jiaokey.com</w:t>
      </w:r>
    </w:p>
    <w:p>
      <w:r>
        <w:t>刘雅竹主编 其他作品：https://www.jiaokey.com/tag/刘雅竹主编.html</w:t>
      </w:r>
    </w:p>
    <w:p>
      <w:r>
        <w:t>丹东化学纤维工业（集团）总公司出版社 出版图书：https://www.jiaokey.com/tag/丹东化学纤维工业（集团）总公司出版社.html</w:t>
      </w:r>
    </w:p>
    <w:p>
      <w:r>
        <w:t>关键词搜索：https://www.jiaokey.com/tag/劳动制度改革文件汇编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