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港口建设工程投资估算指标  试行</w:t>
      </w:r>
    </w:p>
    <w:p>
      <w:r>
        <w:rPr>
          <w:rFonts w:ascii="宋体" w:hAnsi="宋体" w:eastAsia="宋体"/>
          <w:sz w:val="24"/>
        </w:rPr>
        <w:t>交通部水运工程定额站编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港口建设工程投资估算指标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交通部水运工程定额站编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本书出售、求购地址：https://www.jiaokey.com/book/detail/12931298.html</w:t>
      </w:r>
    </w:p>
    <w:p>
      <w:r>
        <w:t>更多相关图书推荐：https://www.jiaokey.com</w:t>
      </w:r>
    </w:p>
    <w:p>
      <w:r>
        <w:t>交通部水运工程定额站编 其他作品：https://www.jiaokey.com/tag/交通部水运工程定额站编.html</w:t>
      </w:r>
    </w:p>
    <w:p>
      <w:r>
        <w:t>中华人民共和国交通部 出版图书：https://www.jiaokey.com/tag/中华人民共和国交通部.html</w:t>
      </w:r>
    </w:p>
    <w:p>
      <w:r>
        <w:t>关键词搜索：https://www.jiaokey.com/tag/中华人民共和国交通部  港口建设工程投资估算指标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