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弹性平板基础理论</w:t>
      </w:r>
    </w:p>
    <w:p>
      <w:r>
        <w:rPr>
          <w:rFonts w:ascii="宋体" w:hAnsi="宋体" w:eastAsia="宋体"/>
          <w:sz w:val="24"/>
        </w:rPr>
        <w:t>L·G·耶格著；曹振熙译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弹性平板基础理论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L·G·耶格著；曹振熙译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陕西省基本建设优化研究会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本书出售、求购地址：https://www.jiaokey.com/book/detail/12931281.html</w:t>
      </w:r>
    </w:p>
    <w:p>
      <w:r>
        <w:t>更多相关图书推荐：https://www.jiaokey.com</w:t>
      </w:r>
    </w:p>
    <w:p>
      <w:r>
        <w:t>L·G·耶格著；曹振熙译 其他作品：https://www.jiaokey.com/tag/L·G·耶格著；曹振熙译.html</w:t>
      </w:r>
    </w:p>
    <w:p>
      <w:r>
        <w:t>陕西省基本建设优化研究会 出版图书：https://www.jiaokey.com/tag/陕西省基本建设优化研究会.html</w:t>
      </w:r>
    </w:p>
    <w:p>
      <w:r>
        <w:t>关键词搜索：https://www.jiaokey.com/tag/弹性平板基础理论.html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