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中华人民共和国交通行业标准  航道整治工程技术规范  JTJ285-90  编制说明</w:t>
      </w:r>
    </w:p>
    <w:p>
      <w:r>
        <w:rPr>
          <w:rFonts w:ascii="宋体" w:hAnsi="宋体" w:eastAsia="宋体"/>
          <w:sz w:val="24"/>
        </w:rPr>
        <w:t>交通部水运规划设计院编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中华人民共和国交通行业标准  航道整治工程技术规范  JTJ285-90  编制说明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本书出售、求购地址：https://www.jiaokey.com/book/detail/12930082.html</w:t>
      </w:r>
    </w:p>
    <w:p>
      <w:r>
        <w:t>更多相关图书推荐：https://www.jiaokey.com</w:t>
      </w:r>
    </w:p>
    <w:p>
      <w:r>
        <w:t>交通部水运规划设计院编 其他作品：https://www.jiaokey.com/tag/交通部水运规划设计院编.html</w:t>
      </w:r>
    </w:p>
    <w:p>
      <w:r>
        <w:t>关键词搜索：https://www.jiaokey.com/tag/中华人民共和国交通行业标准  航道整治工程技术规范  JTJ285-90  编制说明.html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