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跨国移转订价策略及风险管理  第3版</w:t>
      </w:r>
    </w:p>
    <w:p>
      <w:r>
        <w:rPr>
          <w:rFonts w:ascii="宋体" w:hAnsi="宋体" w:eastAsia="宋体"/>
          <w:sz w:val="24"/>
        </w:rPr>
        <w:t>财团法人资诚教育基金会编著；林东翘，林宜贤，邱文敏审订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跨国移转订价策略及风险管理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财团法人资诚教育基金会编著；林东翘，林宜贤，邱文敏审订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商周编辑顾问股份有限公司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本书出售、求购地址：https://www.jiaokey.com/book/detail/12929432.html</w:t>
      </w:r>
    </w:p>
    <w:p>
      <w:r>
        <w:t>更多相关图书推荐：https://www.jiaokey.com</w:t>
      </w:r>
    </w:p>
    <w:p>
      <w:r>
        <w:t>财团法人资诚教育基金会编著；林东翘，林宜贤，邱文敏审订 其他作品：https://www.jiaokey.com/tag/财团法人资诚教育基金会编著；林东翘，林宜贤，邱文敏审订.html</w:t>
      </w:r>
    </w:p>
    <w:p>
      <w:r>
        <w:t>商周编辑顾问股份有限公司 出版图书：https://www.jiaokey.com/tag/商周编辑顾问股份有限公司.html</w:t>
      </w:r>
    </w:p>
    <w:p>
      <w:r>
        <w:t>关键词搜索：https://www.jiaokey.com/tag/跨国移转订价策略及风险管理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