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国际市场开发实战策略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国际市场开发实战策略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本书出售、求购地址：https://www.jiaokey.com/book/detail/12929422.html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关键词搜索：https://www.jiaokey.com/tag/国际市场开发实战策略.html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