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广东十三行与中西文化发展之关系</w:t>
      </w:r>
    </w:p>
    <w:p>
      <w:r>
        <w:rPr>
          <w:rFonts w:ascii="宋体" w:hAnsi="宋体" w:eastAsia="宋体"/>
          <w:sz w:val="24"/>
        </w:rPr>
        <w:t>马楚坚，赖志成合著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广东十三行与中西文化发展之关系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马楚坚，赖志成合著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香港大学铙宗頣学术馆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本书出售、求购地址：https://www.jiaokey.com/book/detail/12929379.html</w:t>
      </w:r>
    </w:p>
    <w:p>
      <w:r>
        <w:t>更多相关图书推荐：https://www.jiaokey.com</w:t>
      </w:r>
    </w:p>
    <w:p>
      <w:r>
        <w:t>马楚坚，赖志成合著 其他作品：https://www.jiaokey.com/tag/马楚坚，赖志成合著.html</w:t>
      </w:r>
    </w:p>
    <w:p>
      <w:r>
        <w:t>香港大学铙宗頣学术馆 出版图书：https://www.jiaokey.com/tag/香港大学铙宗頣学术馆.html</w:t>
      </w:r>
    </w:p>
    <w:p>
      <w:r>
        <w:t>关键词搜索：https://www.jiaokey.com/tag/广东十三行与中西文化发展之关系.html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