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书名：历史的人质  个体命运在战争电影中的经典呈现</w:t>
      </w:r>
    </w:p>
    <w:p>
      <w:r>
        <w:t>作者：张秋著</w:t>
      </w:r>
    </w:p>
    <w:p>
      <w:r>
        <w:t>出版社：北京：新华出版社</w:t>
      </w:r>
    </w:p>
    <w:p>
      <w:r>
        <w:t>出版日期：2011.12</w:t>
      </w:r>
    </w:p>
    <w:p>
      <w:r>
        <w:t>总页数：456</w:t>
      </w:r>
    </w:p>
    <w:p>
      <w:r>
        <w:t>更多请访问教客网: www.jiaokey.com</w:t>
      </w:r>
    </w:p>
    <w:p>
      <w:r>
        <w:t>历史的人质  个体命运在战争电影中的经典呈现 评论地址：https://www.jiaokey.com/book/detail/12928787.html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