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2012效果图制作完全自学手册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2012效果图制作完全自学手册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本书出售、求购地址：https://www.jiaokey.com/book/detail/12928206.html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 2012效果图制作完全自学手册.html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