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大学毕业生建功立业先进事迹报告  2011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大学毕业生建功立业先进事迹报告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本书出售、求购地址：https://www.jiaokey.com/book/detail/12925885.html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关键词搜索：https://www.jiaokey.com/tag/大学毕业生建功立业先进事迹报告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