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适航性  航空器合格审定引论</w:t>
      </w:r>
    </w:p>
    <w:p>
      <w:r>
        <w:rPr>
          <w:rFonts w:ascii="宋体" w:hAnsi="宋体" w:eastAsia="宋体"/>
          <w:sz w:val="24"/>
        </w:rPr>
        <w:t>（意）弗洛里奥著；张曙光，柯鹏，潘强，陈海兵等编译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适航性  航空器合格审定引论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（意）弗洛里奥著；张曙光，柯鹏，潘强，陈海兵等编译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本书出售、求购地址：https://www.jiaokey.com/book/detail/12925503.html</w:t>
      </w:r>
    </w:p>
    <w:p>
      <w:r>
        <w:t>更多相关图书推荐：https://www.jiaokey.com</w:t>
      </w:r>
    </w:p>
    <w:p>
      <w:r>
        <w:t>（意）弗洛里奥著；张曙光，柯鹏，潘强，陈海兵等编译 其他作品：https://www.jiaokey.com/tag/（意）弗洛里奥著；张曙光，柯鹏，潘强，陈海兵等编译.html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关键词搜索：https://www.jiaokey.com/tag/适航性  航空器合格审定引论.html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