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上册至下册</w:t>
      </w:r>
    </w:p>
    <w:p>
      <w:r>
        <w:rPr>
          <w:rFonts w:ascii="宋体" w:hAnsi="宋体" w:eastAsia="宋体"/>
          <w:sz w:val="24"/>
        </w:rPr>
        <w:t>（清）谭宗浚编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上册至下册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（清）谭宗浚编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本书出售、求购地址：https://www.jiaokey.com/book/detail/12924277.html</w:t>
      </w:r>
    </w:p>
    <w:p>
      <w:r>
        <w:t>更多相关图书推荐：https://www.jiaokey.com</w:t>
      </w:r>
    </w:p>
    <w:p>
      <w:r>
        <w:t>（清）谭宗浚编 其他作品：https://www.jiaokey.com/tag/（清）谭宗浚编.html</w:t>
      </w:r>
    </w:p>
    <w:p>
      <w:r>
        <w:t>上海扫叶山房 出版图书：https://www.jiaokey.com/tag/上海扫叶山房.html</w:t>
      </w:r>
    </w:p>
    <w:p>
      <w:r>
        <w:t>关键词搜索：https://www.jiaokey.com/tag/历代史论  上册至下册.html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