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2012标准培训教材  2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2012标准培训教材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本书出售、求购地址：https://www.jiaokey.com/book/detail/12923010.html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2012标准培训教材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