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香卷  宽甸汉军旗香神歌</w:t>
      </w:r>
    </w:p>
    <w:p>
      <w:r>
        <w:rPr>
          <w:rFonts w:ascii="宋体" w:hAnsi="宋体" w:eastAsia="宋体"/>
          <w:sz w:val="24"/>
        </w:rPr>
        <w:t>宋传玉，孟聪搜集整理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香卷  宽甸汉军旗香神歌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宋传玉，孟聪搜集整理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辽宁省宽甸满族自治县民族事务委员会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本书出售、求购地址：https://www.jiaokey.com/book/detail/12921886.html</w:t>
      </w:r>
    </w:p>
    <w:p>
      <w:r>
        <w:t>更多相关图书推荐：https://www.jiaokey.com</w:t>
      </w:r>
    </w:p>
    <w:p>
      <w:r>
        <w:t>宋传玉，孟聪搜集整理 其他作品：https://www.jiaokey.com/tag/宋传玉，孟聪搜集整理.html</w:t>
      </w:r>
    </w:p>
    <w:p>
      <w:r>
        <w:t>辽宁省宽甸满族自治县民族事务委员会 出版图书：https://www.jiaokey.com/tag/辽宁省宽甸满族自治县民族事务委员会.html</w:t>
      </w:r>
    </w:p>
    <w:p>
      <w:r>
        <w:t>关键词搜索：https://www.jiaokey.com/tag/香卷  宽甸汉军旗香神歌.html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