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中国画作品选集  弘扬中华传统文化</w:t>
      </w:r>
    </w:p>
    <w:p>
      <w:r>
        <w:rPr>
          <w:rFonts w:ascii="宋体" w:hAnsi="宋体" w:eastAsia="宋体"/>
          <w:sz w:val="24"/>
        </w:rPr>
        <w:t>闵广生作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中国画作品选集  弘扬中华传统文化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闵广生作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本书出售、求购地址：https://www.jiaokey.com/book/detail/12921822.html</w:t>
      </w:r>
    </w:p>
    <w:p>
      <w:r>
        <w:t>更多相关图书推荐：https://www.jiaokey.com</w:t>
      </w:r>
    </w:p>
    <w:p>
      <w:r>
        <w:t>闵广生作 其他作品：https://www.jiaokey.com/tag/闵广生作.html</w:t>
      </w:r>
    </w:p>
    <w:p>
      <w:r>
        <w:t>关键词搜索：https://www.jiaokey.com/tag/中国画作品选集  弘扬中华传统文化.html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