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书名：后税费时代农村公益事业发展研究</w:t>
      </w:r>
    </w:p>
    <w:p>
      <w:r>
        <w:t>作者：纪志耿著</w:t>
      </w:r>
    </w:p>
    <w:p>
      <w:r>
        <w:t>出版社：成都：四川大学出版社</w:t>
      </w:r>
    </w:p>
    <w:p>
      <w:r>
        <w:t>出版日期：2011.07</w:t>
      </w:r>
    </w:p>
    <w:p>
      <w:r>
        <w:t>总页数：377</w:t>
      </w:r>
    </w:p>
    <w:p>
      <w:r>
        <w:t>更多请访问教客网: www.jiaokey.com</w:t>
      </w:r>
    </w:p>
    <w:p>
      <w:r>
        <w:t>后税费时代农村公益事业发展研究 评论地址：https://www.jiaokey.com/book/detail/12920915.html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