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中·英·日·拉  世界鱼类名典</w:t>
      </w:r>
    </w:p>
    <w:p>
      <w:r>
        <w:rPr>
          <w:rFonts w:ascii="宋体" w:hAnsi="宋体" w:eastAsia="宋体"/>
          <w:sz w:val="24"/>
        </w:rPr>
        <w:t>沈世杰编著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中·英·日·拉  世界鱼类名典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台湾省立博物馆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本书出售、求购地址：https://www.jiaokey.com/book/detail/12918627.html</w:t>
      </w:r>
    </w:p>
    <w:p>
      <w:r>
        <w:t>更多相关图书推荐：https://www.jiaokey.com</w:t>
      </w:r>
    </w:p>
    <w:p>
      <w:r>
        <w:t>沈世杰编著 其他作品：https://www.jiaokey.com/tag/沈世杰编著.html</w:t>
      </w:r>
    </w:p>
    <w:p>
      <w:r>
        <w:t>台湾省立博物馆 出版图书：https://www.jiaokey.com/tag/台湾省立博物馆.html</w:t>
      </w:r>
    </w:p>
    <w:p>
      <w:r>
        <w:t>关键词搜索：https://www.jiaokey.com/tag/中·英·日·拉  世界鱼类名典.html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