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书名：创新的瓶颈与突破  上海自主创新的体制、环境和政策研究</w:t>
      </w:r>
    </w:p>
    <w:p>
      <w:r>
        <w:t>作者：陈勇鸣，陈辉等著</w:t>
      </w:r>
    </w:p>
    <w:p>
      <w:r>
        <w:t>出版社：上海：上海人民出版社</w:t>
      </w:r>
    </w:p>
    <w:p>
      <w:r>
        <w:t>出版日期：2010.03</w:t>
      </w:r>
    </w:p>
    <w:p>
      <w:r>
        <w:t>总页数：320</w:t>
      </w:r>
    </w:p>
    <w:p>
      <w:r>
        <w:t>更多请访问教客网: www.jiaokey.com</w:t>
      </w:r>
    </w:p>
    <w:p>
      <w:r>
        <w:t>创新的瓶颈与突破  上海自主创新的体制、环境和政策研究 评论地址：https://www.jiaokey.com/book/detail/12917946.html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