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中国企业对发达国家直接投资与自主创新能力研究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中国企业对发达国家直接投资与自主创新能力研究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企业-对外投资：直接投资-研究-中国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本书出售、求购地址：https://www.jiaokey.com/book/detail/12917636.html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关键词搜索：https://www.jiaokey.com/tag/企业-对外投资：直接投资-研究-中国.html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