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苏联各加盟共和国经济文化建设及其预算</w:t>
      </w:r>
    </w:p>
    <w:p>
      <w:r>
        <w:rPr>
          <w:rFonts w:ascii="宋体" w:hAnsi="宋体" w:eastAsia="宋体"/>
          <w:sz w:val="24"/>
        </w:rPr>
        <w:t>（苏）柯契托夫（А.А.Кочетов）撰；丁文安译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苏联各加盟共和国经济文化建设及其预算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（苏）柯契托夫（А.А.Кочетов）撰；丁文安译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本书出售、求购地址：https://www.jiaokey.com/book/detail/12917129.html</w:t>
      </w:r>
    </w:p>
    <w:p>
      <w:r>
        <w:t>更多相关图书推荐：https://www.jiaokey.com</w:t>
      </w:r>
    </w:p>
    <w:p>
      <w:r>
        <w:t>（苏）柯契托夫（А.А.Кочетов）撰；丁文安译 其他作品：https://www.jiaokey.com/tag/（苏）柯契托夫（А.А.Кочетов）撰；丁文安译.html</w:t>
      </w:r>
    </w:p>
    <w:p>
      <w:r>
        <w:t>作家书屋 出版图书：https://www.jiaokey.com/tag/作家书屋.html</w:t>
      </w:r>
    </w:p>
    <w:p>
      <w:r>
        <w:t>关键词搜索：https://www.jiaokey.com/tag/苏联各加盟共和国经济文化建设及其预算.html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