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河源纪略  卷20-25</w:t>
      </w:r>
    </w:p>
    <w:p>
      <w:r>
        <w:rPr>
          <w:rFonts w:ascii="宋体" w:hAnsi="宋体" w:eastAsia="宋体"/>
          <w:sz w:val="24"/>
        </w:rPr>
        <w:t>傅增湘题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河源纪略  卷20-25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本书出售、求购地址：https://www.jiaokey.com/book/detail/12915062.html</w:t>
      </w:r>
    </w:p>
    <w:p>
      <w:r>
        <w:t>更多相关图书推荐：https://www.jiaokey.com</w:t>
      </w:r>
    </w:p>
    <w:p>
      <w:r>
        <w:t>傅增湘题 其他作品：https://www.jiaokey.com/tag/傅增湘题.html</w:t>
      </w:r>
    </w:p>
    <w:p>
      <w:r>
        <w:t>故宫博物院图书馆 出版图书：https://www.jiaokey.com/tag/故宫博物院图书馆.html</w:t>
      </w:r>
    </w:p>
    <w:p>
      <w:r>
        <w:t>关键词搜索：https://www.jiaokey.com/tag/河源纪略  卷20-25.html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