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日本思想文化研究  第8期  2006年12月</w:t>
      </w:r>
    </w:p>
    <w:p>
      <w:r>
        <w:rPr>
          <w:rFonts w:ascii="宋体" w:hAnsi="宋体" w:eastAsia="宋体"/>
          <w:sz w:val="24"/>
        </w:rPr>
        <w:t>浙江工商大学日本文化研究所，浙江省中日关系史学会编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日本思想文化研究  第8期  2006年12月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浙江工商大学日本文化研究所，浙江省中日关系史学会编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国际文化工房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本书出售、求购地址：https://www.jiaokey.com/book/detail/12914480.html</w:t>
      </w:r>
    </w:p>
    <w:p>
      <w:r>
        <w:t>更多相关图书推荐：https://www.jiaokey.com</w:t>
      </w:r>
    </w:p>
    <w:p>
      <w:r>
        <w:t>浙江工商大学日本文化研究所，浙江省中日关系史学会编 其他作品：https://www.jiaokey.com/tag/浙江工商大学日本文化研究所，浙江省中日关系史学会编.html</w:t>
      </w:r>
    </w:p>
    <w:p>
      <w:r>
        <w:t>国际文化工房 出版图书：https://www.jiaokey.com/tag/国际文化工房.html</w:t>
      </w:r>
    </w:p>
    <w:p>
      <w:r>
        <w:t>关键词搜索：https://www.jiaokey.com/tag/日本思想文化研究  第8期  2006年12月.html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