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尼罗河畔的文采  古埃及作品选</w:t>
      </w:r>
    </w:p>
    <w:p>
      <w:r>
        <w:rPr>
          <w:rFonts w:ascii="宋体" w:hAnsi="宋体" w:eastAsia="宋体"/>
          <w:sz w:val="24"/>
        </w:rPr>
        <w:t>蒲慕州编译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尼罗河畔的文采  古埃及作品选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蒲慕州编译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本书出售、求购地址：https://www.jiaokey.com/book/detail/12913605.html</w:t>
      </w:r>
    </w:p>
    <w:p>
      <w:r>
        <w:t>更多相关图书推荐：https://www.jiaokey.com</w:t>
      </w:r>
    </w:p>
    <w:p>
      <w:r>
        <w:t>蒲慕州编译 其他作品：https://www.jiaokey.com/tag/蒲慕州编译.html</w:t>
      </w:r>
    </w:p>
    <w:p>
      <w:r>
        <w:t>国立中央图书馆 出版图书：https://www.jiaokey.com/tag/国立中央图书馆.html</w:t>
      </w:r>
    </w:p>
    <w:p>
      <w:r>
        <w:t>关键词搜索：https://www.jiaokey.com/tag/尼罗河畔的文采  古埃及作品选.html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