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书名：欲望修辞与文化守夜  全球化视域中的中国大众文化研究</w:t>
      </w:r>
    </w:p>
    <w:p>
      <w:r>
        <w:t>作者：范玉刚著</w:t>
      </w:r>
    </w:p>
    <w:p>
      <w:r>
        <w:t>出版社：北京：中国文联出版社</w:t>
      </w:r>
    </w:p>
    <w:p>
      <w:r>
        <w:t>出版日期：2008.07</w:t>
      </w:r>
    </w:p>
    <w:p>
      <w:r>
        <w:t>总页数：370</w:t>
      </w:r>
    </w:p>
    <w:p>
      <w:r>
        <w:t>更多请访问教客网: www.jiaokey.com</w:t>
      </w:r>
    </w:p>
    <w:p>
      <w:r>
        <w:t>欲望修辞与文化守夜  全球化视域中的中国大众文化研究 评论地址：https://www.jiaokey.com/book/detail/12913408.html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