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欧洲：一堂丰富的人文课</w:t>
      </w:r>
    </w:p>
    <w:p>
      <w:r>
        <w:rPr>
          <w:rFonts w:ascii="宋体" w:hAnsi="宋体" w:eastAsia="宋体"/>
          <w:sz w:val="24"/>
        </w:rPr>
        <w:t>（德）迪特里希·施万尼茨著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欧洲：一堂丰富的人文课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（德）迪特里希·施万尼茨著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本书出售、求购地址：https://www.jiaokey.com/book/detail/12913336.html</w:t>
      </w:r>
    </w:p>
    <w:p>
      <w:r>
        <w:t>更多相关图书推荐：https://www.jiaokey.com</w:t>
      </w:r>
    </w:p>
    <w:p>
      <w:r>
        <w:t>（德）迪特里希·施万尼茨著 其他作品：https://www.jiaokey.com/tag/（德）迪特里希·施万尼茨著.html</w:t>
      </w:r>
    </w:p>
    <w:p>
      <w:r>
        <w:t>山西人民出版社 出版图书：https://www.jiaokey.com/tag/山西人民出版社.html</w:t>
      </w:r>
    </w:p>
    <w:p>
      <w:r>
        <w:t>关键词搜索：https://www.jiaokey.com/tag/欧洲：一堂丰富的人文课.html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