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人文主义的教育改革计划  派代亚小组的教育宣言</w:t>
      </w:r>
    </w:p>
    <w:p>
      <w:r>
        <w:rPr>
          <w:rFonts w:ascii="宋体" w:hAnsi="宋体" w:eastAsia="宋体"/>
          <w:sz w:val="24"/>
        </w:rPr>
        <w:t>林宝山编译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人文主义的教育改革计划  派代亚小组的教育宣言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本书出售、求购地址：https://www.jiaokey.com/book/detail/12912860.html</w:t>
      </w:r>
    </w:p>
    <w:p>
      <w:r>
        <w:t>更多相关图书推荐：https://www.jiaokey.com</w:t>
      </w:r>
    </w:p>
    <w:p>
      <w:r>
        <w:t>林宝山编译 其他作品：https://www.jiaokey.com/tag/林宝山编译.html</w:t>
      </w:r>
    </w:p>
    <w:p>
      <w:r>
        <w:t>复文图书出版社 出版图书：https://www.jiaokey.com/tag/复文图书出版社.html</w:t>
      </w:r>
    </w:p>
    <w:p>
      <w:r>
        <w:t>关键词搜索：https://www.jiaokey.com/tag/人文主义的教育改革计划  派代亚小组的教育宣言.html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