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政治经济学讲义  社会主义部分</w:t>
      </w:r>
    </w:p>
    <w:p>
      <w:r>
        <w:rPr>
          <w:rFonts w:ascii="宋体" w:hAnsi="宋体" w:eastAsia="宋体"/>
          <w:sz w:val="24"/>
        </w:rPr>
        <w:t>（苏）维亚兹明，依亚等著；中共中央高级党校政治经济学教研室翻译组译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政治经济学讲义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（苏）维亚兹明，依亚等著；中共中央高级党校政治经济学教研室翻译组译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本书出售、求购地址：https://www.jiaokey.com/book/detail/12911092.html</w:t>
      </w:r>
    </w:p>
    <w:p>
      <w:r>
        <w:t>更多相关图书推荐：https://www.jiaokey.com</w:t>
      </w:r>
    </w:p>
    <w:p>
      <w:r>
        <w:t>（苏）维亚兹明，依亚等著；中共中央高级党校政治经济学教研室翻译组译 其他作品：https://www.jiaokey.com/tag/（苏）维亚兹明，依亚等著；中共中央高级党校政治经济学教研室翻译组译.html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关键词搜索：https://www.jiaokey.com/tag/政治经济学讲义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