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思南锣鼓花灯  《打座台》选编</w:t>
      </w:r>
    </w:p>
    <w:p>
      <w:r>
        <w:rPr>
          <w:rFonts w:ascii="宋体" w:hAnsi="宋体" w:eastAsia="宋体"/>
          <w:sz w:val="24"/>
        </w:rPr>
        <w:t>刘长生，罗正铭搜集选编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思南锣鼓花灯  《打座台》选编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刘长生，罗正铭搜集选编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铜仁地区民族事务委员会；古籍古物办公室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本书出售、求购地址：https://www.jiaokey.com/book/detail/12910139.html</w:t>
      </w:r>
    </w:p>
    <w:p>
      <w:r>
        <w:t>更多相关图书推荐：https://www.jiaokey.com</w:t>
      </w:r>
    </w:p>
    <w:p>
      <w:r>
        <w:t>刘长生，罗正铭搜集选编 其他作品：https://www.jiaokey.com/tag/刘长生，罗正铭搜集选编.html</w:t>
      </w:r>
    </w:p>
    <w:p>
      <w:r>
        <w:t>铜仁地区民族事务委员会；古籍古物办公室 出版图书：https://www.jiaokey.com/tag/铜仁地区民族事务委员会；古籍古物办公室.html</w:t>
      </w:r>
    </w:p>
    <w:p>
      <w:r>
        <w:t>关键词搜索：https://www.jiaokey.com/tag/思南锣鼓花灯  《打座台》选编.html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