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新世纪笔耕拾穗录  诗词卷</w:t>
      </w:r>
    </w:p>
    <w:p>
      <w:r>
        <w:rPr>
          <w:rFonts w:ascii="宋体" w:hAnsi="宋体" w:eastAsia="宋体"/>
          <w:sz w:val="24"/>
        </w:rPr>
        <w:t>罗庆芳著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新世纪笔耕拾穗录  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贵州省诗词学会个人专辑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本书出售、求购地址：https://www.jiaokey.com/book/detail/12910067.html</w:t>
      </w:r>
    </w:p>
    <w:p>
      <w:r>
        <w:t>更多相关图书推荐：https://www.jiaokey.com</w:t>
      </w:r>
    </w:p>
    <w:p>
      <w:r>
        <w:t>罗庆芳著 其他作品：https://www.jiaokey.com/tag/罗庆芳著.html</w:t>
      </w:r>
    </w:p>
    <w:p>
      <w:r>
        <w:t>贵州省诗词学会个人专辑 出版图书：https://www.jiaokey.com/tag/贵州省诗词学会个人专辑.html</w:t>
      </w:r>
    </w:p>
    <w:p>
      <w:r>
        <w:t>关键词搜索：https://www.jiaokey.com/tag/新世纪笔耕拾穗录  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