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过去就是现在  当代阿里山邬族文化形式的社会建构</w:t>
      </w:r>
    </w:p>
    <w:p>
      <w:r>
        <w:rPr>
          <w:rFonts w:ascii="宋体" w:hAnsi="宋体" w:eastAsia="宋体"/>
          <w:sz w:val="24"/>
        </w:rPr>
        <w:t>王嵩山著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过去就是现在  当代阿里山邬族文化形式的社会建构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王嵩山著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本书出售、求购地址：https://www.jiaokey.com/book/detail/12909678.html</w:t>
      </w:r>
    </w:p>
    <w:p>
      <w:r>
        <w:t>更多相关图书推荐：https://www.jiaokey.com</w:t>
      </w:r>
    </w:p>
    <w:p>
      <w:r>
        <w:t>王嵩山著 其他作品：https://www.jiaokey.com/tag/王嵩山著.html</w:t>
      </w:r>
    </w:p>
    <w:p>
      <w:r>
        <w:t>稻乡出版社 出版图书：https://www.jiaokey.com/tag/稻乡出版社.html</w:t>
      </w:r>
    </w:p>
    <w:p>
      <w:r>
        <w:t>关键词搜索：https://www.jiaokey.com/tag/过去就是现在  当代阿里山邬族文化形式的社会建构.html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