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大众传播媒体新论  2002年重译本  texts，  institutions  and  audiences</w:t>
      </w:r>
    </w:p>
    <w:p>
      <w:r>
        <w:rPr>
          <w:rFonts w:ascii="宋体" w:hAnsi="宋体" w:eastAsia="宋体"/>
          <w:sz w:val="24"/>
        </w:rPr>
        <w:t>Lisa Taylor，Andrew Willis著；简妙如等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大众传播媒体新论  2002年重译本  texts，  institutions  and  audiences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Taylor，Andrew Willis著；简妙如等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本书出售、求购地址：https://www.jiaokey.com/book/detail/12909134.html</w:t>
      </w:r>
    </w:p>
    <w:p>
      <w:r>
        <w:t>更多相关图书推荐：https://www.jiaokey.com</w:t>
      </w:r>
    </w:p>
    <w:p>
      <w:r>
        <w:t>Lisa Taylor，Andrew Willis著；简妙如等 译 其他作品：https://www.jiaokey.com/tag/Lisa Taylor，Andrew Willis著；简妙如等 译.html</w:t>
      </w:r>
    </w:p>
    <w:p>
      <w:r>
        <w:t>韦伯文化事业出版社 出版图书：https://www.jiaokey.com/tag/韦伯文化事业出版社.html</w:t>
      </w:r>
    </w:p>
    <w:p>
      <w:r>
        <w:t>关键词搜索：https://www.jiaokey.com/tag/大众传播媒体新论  2002年重译本  texts，  institutions  and  audiences.html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