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意大利红顶商人  梅迪奇家族的金权传奇</w:t>
      </w:r>
    </w:p>
    <w:p>
      <w:r>
        <w:rPr>
          <w:rFonts w:ascii="宋体" w:hAnsi="宋体" w:eastAsia="宋体"/>
          <w:sz w:val="24"/>
        </w:rPr>
        <w:t>提姆·帕克斯著；吴空恒译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意大利红顶商人  梅迪奇家族的金权传奇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提姆·帕克斯著；吴空恒译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本书出售、求购地址：https://www.jiaokey.com/book/detail/12908888.html</w:t>
      </w:r>
    </w:p>
    <w:p>
      <w:r>
        <w:t>更多相关图书推荐：https://www.jiaokey.com</w:t>
      </w:r>
    </w:p>
    <w:p>
      <w:r>
        <w:t>提姆·帕克斯著；吴空恒译 其他作品：https://www.jiaokey.com/tag/提姆·帕克斯著；吴空恒译.html</w:t>
      </w:r>
    </w:p>
    <w:p>
      <w:r>
        <w:t>时报文化 出版图书：https://www.jiaokey.com/tag/时报文化.html</w:t>
      </w:r>
    </w:p>
    <w:p>
      <w:r>
        <w:t>关键词搜索：https://www.jiaokey.com/tag/意大利红顶商人  梅迪奇家族的金权传奇.html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