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漫谈社会保险与个人帐户制</w:t>
      </w:r>
    </w:p>
    <w:p>
      <w:r>
        <w:rPr>
          <w:rFonts w:ascii="宋体" w:hAnsi="宋体" w:eastAsia="宋体"/>
          <w:sz w:val="24"/>
        </w:rPr>
        <w:t>柯木兴，林建成编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漫谈社会保险与个人帐户制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柯木兴，林建成编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本书出售、求购地址：https://www.jiaokey.com/book/detail/12908848.html</w:t>
      </w:r>
    </w:p>
    <w:p>
      <w:r>
        <w:t>更多相关图书推荐：https://www.jiaokey.com</w:t>
      </w:r>
    </w:p>
    <w:p>
      <w:r>
        <w:t>柯木兴，林建成编 其他作品：https://www.jiaokey.com/tag/柯木兴，林建成编.html</w:t>
      </w:r>
    </w:p>
    <w:p>
      <w:r>
        <w:t>三民书局 出版图书：https://www.jiaokey.com/tag/三民书局.html</w:t>
      </w:r>
    </w:p>
    <w:p>
      <w:r>
        <w:t>关键词搜索：https://www.jiaokey.com/tag/漫谈社会保险与个人帐户制.html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