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中国科学院历史语言研究所专刊之三十三  郭象庄子注校记  卷5</w:t>
      </w:r>
    </w:p>
    <w:p>
      <w:r>
        <w:rPr>
          <w:rFonts w:ascii="宋体" w:hAnsi="宋体" w:eastAsia="宋体"/>
          <w:sz w:val="24"/>
        </w:rPr>
        <w:t>王叔岷著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中国科学院历史语言研究所专刊之三十三  郭象庄子注校记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本书出售、求购地址：https://www.jiaokey.com/book/detail/12907850.html</w:t>
      </w:r>
    </w:p>
    <w:p>
      <w:r>
        <w:t>更多相关图书推荐：https://www.jiaokey.com</w:t>
      </w:r>
    </w:p>
    <w:p>
      <w:r>
        <w:t>王叔岷著 其他作品：https://www.jiaokey.com/tag/王叔岷著.html</w:t>
      </w:r>
    </w:p>
    <w:p>
      <w:r>
        <w:t>商务印书馆 出版图书：https://www.jiaokey.com/tag/商务印书馆.html</w:t>
      </w:r>
    </w:p>
    <w:p>
      <w:r>
        <w:t>关键词搜索：https://www.jiaokey.com/tag/中国科学院历史语言研究所专刊之三十三  郭象庄子注校记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